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42" w:rsidRDefault="003E4A42" w:rsidP="00FB28A3">
      <w:bookmarkStart w:id="0" w:name="_GoBack"/>
      <w:bookmarkEnd w:id="0"/>
      <w:r>
        <w:t xml:space="preserve">La prof. </w:t>
      </w:r>
      <w:proofErr w:type="spellStart"/>
      <w:r>
        <w:t>Corduas</w:t>
      </w:r>
      <w:proofErr w:type="spellEnd"/>
      <w:r>
        <w:t xml:space="preserve"> si è soffermata sulle ricadute che il rapido sviluppo delle tecnologie della comunicazione hanno sulla relazione educativa, sia per quanto si riferisce alla famiglia sia alla scuola</w:t>
      </w:r>
      <w:proofErr w:type="gramStart"/>
      <w:r>
        <w:t>..</w:t>
      </w:r>
      <w:proofErr w:type="gramEnd"/>
    </w:p>
    <w:p w:rsidR="003E4A42" w:rsidRDefault="003E4A42" w:rsidP="00FB28A3">
      <w:r>
        <w:t xml:space="preserve">La scuola negli ultimi decenni ha visto tagli continui sul piano delle risorse materiali e professionali ma l’attenzione, almeno teorica, verso le nuove tecnologie non è mai venuta meno, come dimostra il decreto Legge 112/2008 che sancisce l’introduzione ufficiale degli </w:t>
      </w:r>
      <w:proofErr w:type="gramStart"/>
      <w:r>
        <w:t>e-book</w:t>
      </w:r>
      <w:proofErr w:type="gramEnd"/>
      <w:r>
        <w:t>. Alcuni ministri, come il ministro Profumo,</w:t>
      </w:r>
      <w:proofErr w:type="gramStart"/>
      <w:r>
        <w:t xml:space="preserve">  </w:t>
      </w:r>
      <w:proofErr w:type="gramEnd"/>
      <w:r>
        <w:t xml:space="preserve">hanno puntato sull’introduzione delle nuove tecnologie per un rinnovamento del sistema scolastico e formativo, ma sono mancati interventi di formazione in servizio degli insegnanti e se numerose scuole utilizzano il computer per la gestione ordinaria della scuola e hanno il proprio sito su Internet, la didattica continua fondamentalmente a incentrarsi sul libro di testo e ad articolarsi su una trasmissione tradizionale di tipo lineare basata su spiegazione, studio individuale e verifiche attraverso  interrogazioni e compiti in classe. Neppure l’introduzione delle LIM -lavagne interattive multimediali- ha cambiato le cose e troppo spesso non ne </w:t>
      </w:r>
      <w:proofErr w:type="gramStart"/>
      <w:r>
        <w:t>vengono</w:t>
      </w:r>
      <w:proofErr w:type="gramEnd"/>
      <w:r>
        <w:t xml:space="preserve"> utilizzate le notevoli potenzialità innovative. Rimane così una profonda differenza tra i percorsi scolastici e il tempo libero </w:t>
      </w:r>
      <w:proofErr w:type="gramStart"/>
      <w:r>
        <w:t>dei giovani invaso</w:t>
      </w:r>
      <w:proofErr w:type="gramEnd"/>
      <w:r>
        <w:t xml:space="preserve"> dalle nuove tecnologie della comunicazione, che influiscono profondamente sulle loro strutture logiche, cognitive e relazionali. Neppure le famiglie sono sempre in grado di seguirli e di affiancarli, come mostrano i rapporti di </w:t>
      </w:r>
      <w:proofErr w:type="spellStart"/>
      <w:r>
        <w:t>Eurispes</w:t>
      </w:r>
      <w:proofErr w:type="spellEnd"/>
      <w:r>
        <w:t xml:space="preserve"> e Telefono Azzurro sulla condizione dell’infanzia e dell’adolescenza.    </w:t>
      </w:r>
    </w:p>
    <w:p w:rsidR="003E4A42" w:rsidRPr="00F6091E" w:rsidRDefault="003E4A42" w:rsidP="00FB28A3">
      <w:r>
        <w:t xml:space="preserve">Dobbiamo </w:t>
      </w:r>
      <w:proofErr w:type="gramStart"/>
      <w:r>
        <w:t>concludere</w:t>
      </w:r>
      <w:proofErr w:type="gramEnd"/>
      <w:r>
        <w:t xml:space="preserve"> che scuola e famiglia non abbiano nessun ruolo nella formazione delle giovani generazioni che fin dalla nascita sono immerse in un universo comunicativo dominato da TV, Internet e tablet? Certamente no, poiché i rischi che sono stati evidenziati come conseguenze di queste </w:t>
      </w:r>
      <w:proofErr w:type="gramStart"/>
      <w:r>
        <w:t>modalità</w:t>
      </w:r>
      <w:proofErr w:type="gramEnd"/>
      <w:r>
        <w:t xml:space="preserve"> di comunicazione sono numerose e vanno dal bisogno di esibizionismo alla subordinazione della realtà fisica a quella virtuale, alla desocializzazione per cui si hanno centinaia di amici virtuali e nessuno reale, all’essere assolutamente indifesi rispetto ad episodi di cyberbullismo o sexting. Per affrontare le fragilità e </w:t>
      </w:r>
      <w:proofErr w:type="gramStart"/>
      <w:r>
        <w:t>le</w:t>
      </w:r>
      <w:proofErr w:type="gramEnd"/>
      <w:r>
        <w:t xml:space="preserve"> </w:t>
      </w:r>
      <w:proofErr w:type="gramStart"/>
      <w:r>
        <w:t>debolezze</w:t>
      </w:r>
      <w:proofErr w:type="gramEnd"/>
      <w:r>
        <w:t xml:space="preserve"> dei giovani è necessario che la famiglia e gli insegnanti siano consapevoli dei rischi che i giovani si trovano ad affrontare, sappiano come aiutarli e conoscano le strutture di sostegno su cui possono fare affidamento. </w:t>
      </w:r>
    </w:p>
    <w:sectPr w:rsidR="003E4A42" w:rsidRPr="00F6091E" w:rsidSect="00AD2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B6"/>
    <w:rsid w:val="001766E5"/>
    <w:rsid w:val="00192B6D"/>
    <w:rsid w:val="00246C58"/>
    <w:rsid w:val="002649B6"/>
    <w:rsid w:val="003E4A42"/>
    <w:rsid w:val="00570F9A"/>
    <w:rsid w:val="00606F69"/>
    <w:rsid w:val="00634804"/>
    <w:rsid w:val="00681000"/>
    <w:rsid w:val="00697367"/>
    <w:rsid w:val="00774D90"/>
    <w:rsid w:val="00873B45"/>
    <w:rsid w:val="009D714D"/>
    <w:rsid w:val="009F2B70"/>
    <w:rsid w:val="00A231F3"/>
    <w:rsid w:val="00AD2C18"/>
    <w:rsid w:val="00BE7FE1"/>
    <w:rsid w:val="00CC2177"/>
    <w:rsid w:val="00E61687"/>
    <w:rsid w:val="00F6091E"/>
    <w:rsid w:val="00F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C18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C18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prof</dc:title>
  <dc:subject/>
  <dc:creator>Gigliola Ciummei</dc:creator>
  <cp:keywords/>
  <dc:description/>
  <cp:lastModifiedBy>Xp Professional SP 3 Italiano</cp:lastModifiedBy>
  <cp:revision>2</cp:revision>
  <dcterms:created xsi:type="dcterms:W3CDTF">2014-04-16T09:45:00Z</dcterms:created>
  <dcterms:modified xsi:type="dcterms:W3CDTF">2014-04-16T09:45:00Z</dcterms:modified>
</cp:coreProperties>
</file>